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918" w:rsidRPr="00C5308E" w:rsidRDefault="00C5308E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5308E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Ксап29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18"/>
        <w:gridCol w:w="1100"/>
        <w:gridCol w:w="720"/>
        <w:gridCol w:w="1831"/>
        <w:gridCol w:w="80"/>
        <w:gridCol w:w="2849"/>
        <w:gridCol w:w="359"/>
        <w:gridCol w:w="1219"/>
      </w:tblGrid>
      <w:tr w:rsidR="00C5308E" w:rsidRPr="00187FAC" w:rsidTr="00C5308E">
        <w:tc>
          <w:tcPr>
            <w:tcW w:w="9576" w:type="dxa"/>
            <w:gridSpan w:val="8"/>
          </w:tcPr>
          <w:p w:rsidR="00C5308E" w:rsidRPr="00187FAC" w:rsidRDefault="00C5308E" w:rsidP="00E14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Study program/study programs: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Pr="005323E1">
              <w:rPr>
                <w:rFonts w:ascii="Times New Roman" w:eastAsia="Times New Roman" w:hAnsi="Times New Roman" w:cs="Times New Roman"/>
                <w:bCs/>
                <w:lang w:eastAsia="sr-Latn-CS"/>
              </w:rPr>
              <w:t>Master in Conference Interpreting and Translation (MCIT)</w:t>
            </w:r>
          </w:p>
        </w:tc>
      </w:tr>
      <w:tr w:rsidR="00C5308E" w:rsidRPr="00187FAC" w:rsidTr="00C5308E">
        <w:tc>
          <w:tcPr>
            <w:tcW w:w="9576" w:type="dxa"/>
            <w:gridSpan w:val="8"/>
          </w:tcPr>
          <w:p w:rsidR="00C5308E" w:rsidRPr="00187FAC" w:rsidRDefault="00C5308E" w:rsidP="00E140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Type and level of studies: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MA studies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name: </w:t>
            </w:r>
            <w:r w:rsidR="00C8049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Localization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Teacher </w:t>
            </w: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(</w:t>
            </w: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Name, middle letter, surname)</w:t>
            </w: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:</w:t>
            </w:r>
            <w:r w:rsid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Annette K. </w:t>
            </w:r>
            <w:proofErr w:type="spellStart"/>
            <w:r w:rsid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Djurovic</w:t>
            </w:r>
            <w:proofErr w:type="spellEnd"/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Course status:</w:t>
            </w:r>
            <w:r w:rsid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elective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Number of ECTS credits:</w:t>
            </w:r>
            <w:r w:rsid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9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lang w:eastAsia="sr-Latn-CS"/>
              </w:rPr>
              <w:t>Requirement: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aim</w:t>
            </w:r>
            <w:r w:rsidR="00027F41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. </w:t>
            </w:r>
            <w:bookmarkStart w:id="0" w:name="_GoBack"/>
            <w:bookmarkEnd w:id="0"/>
            <w:r w:rsidR="00470965">
              <w:rPr>
                <w:rFonts w:ascii="Times New Roman" w:eastAsia="Times New Roman" w:hAnsi="Times New Roman" w:cs="Times New Roman"/>
                <w:bCs/>
                <w:lang w:eastAsia="sr-Latn-CS"/>
              </w:rPr>
              <w:t>Development of the ability to effectively use and apply information technologies in web sites and software products localization and the ability to manage translation teams engaged in localization project</w:t>
            </w:r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s. Developing the awareness of </w:t>
            </w:r>
            <w:r w:rsidR="0047096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all relevant aspects of software or website adaptation </w:t>
            </w:r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>to a particular linguistic region (linguistic, cultural and standardization aspects of localization).</w:t>
            </w:r>
            <w:r w:rsidR="0071015F"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 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027F4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Course outcome. </w:t>
            </w:r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The ability of effective usage of software tools (SDL </w:t>
            </w:r>
            <w:proofErr w:type="spellStart"/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>Passolo</w:t>
            </w:r>
            <w:proofErr w:type="spellEnd"/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>) and server platforms (</w:t>
            </w:r>
            <w:proofErr w:type="spellStart"/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>Pootle</w:t>
            </w:r>
            <w:proofErr w:type="spellEnd"/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) for software products and websites localization. The ability </w:t>
            </w:r>
            <w:r w:rsidR="00C1548C">
              <w:rPr>
                <w:rFonts w:ascii="Times New Roman" w:eastAsia="Times New Roman" w:hAnsi="Times New Roman" w:cs="Times New Roman"/>
                <w:bCs/>
                <w:lang w:eastAsia="sr-Latn-CS"/>
              </w:rPr>
              <w:t>to organize</w:t>
            </w:r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translation localization teams </w:t>
            </w:r>
            <w:r w:rsidR="00C1548C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to prepare files for </w:t>
            </w:r>
            <w:r w:rsidR="0071015F">
              <w:rPr>
                <w:rFonts w:ascii="Times New Roman" w:eastAsia="Times New Roman" w:hAnsi="Times New Roman" w:cs="Times New Roman"/>
                <w:bCs/>
                <w:lang w:eastAsia="sr-Latn-CS"/>
              </w:rPr>
              <w:t>localization</w:t>
            </w:r>
            <w:r w:rsidR="00C80495"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FB7E10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Course content</w:t>
            </w:r>
            <w:r w:rsidR="00027F41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. </w:t>
            </w:r>
            <w:r w:rsidRPr="00187FAC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Theory</w:t>
            </w:r>
            <w:r w:rsidR="00027F41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 xml:space="preserve"> </w:t>
            </w:r>
            <w:r w:rsidR="00C1548C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A short history of localization and development of software tools for localization. A general overview of commercial and free program packages for localization. Relevant aspects of localization: language, culture, standards (units of measure, calendar, standards for data records etc). Types of localization projects. Localization files: types and principles of localization. Principles of localizing applications. Principles of localizing video games. </w:t>
            </w:r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>Principles of localizing websites</w:t>
            </w:r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>.</w:t>
            </w:r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Integration of localization project in SDL </w:t>
            </w:r>
            <w:proofErr w:type="spellStart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>Passolo</w:t>
            </w:r>
            <w:proofErr w:type="spellEnd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2011 </w:t>
            </w:r>
            <w:proofErr w:type="spellStart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>programme</w:t>
            </w:r>
            <w:proofErr w:type="spellEnd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with </w:t>
            </w:r>
            <w:proofErr w:type="spellStart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>programmes</w:t>
            </w:r>
            <w:proofErr w:type="spellEnd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for computer-assisted translation and terminology management</w:t>
            </w:r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(SDL </w:t>
            </w:r>
            <w:proofErr w:type="spellStart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>Trados</w:t>
            </w:r>
            <w:proofErr w:type="spellEnd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Studio 2011 </w:t>
            </w:r>
            <w:r w:rsidR="00C5308E">
              <w:rPr>
                <w:rFonts w:ascii="Times New Roman" w:eastAsia="Times New Roman" w:hAnsi="Times New Roman" w:cs="Times New Roman"/>
                <w:iCs/>
                <w:lang w:eastAsia="sr-Latn-CS"/>
              </w:rPr>
              <w:t>and</w:t>
            </w:r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SDL </w:t>
            </w:r>
            <w:proofErr w:type="spellStart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>Multiterm</w:t>
            </w:r>
            <w:proofErr w:type="spellEnd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2011). </w:t>
            </w:r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Independent localization and team work via SDL company server software packages. Team localization work in open-coded </w:t>
            </w:r>
            <w:proofErr w:type="spellStart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>programme</w:t>
            </w:r>
            <w:proofErr w:type="spellEnd"/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packages </w:t>
            </w:r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>(</w:t>
            </w:r>
            <w:proofErr w:type="spellStart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>Pootle</w:t>
            </w:r>
            <w:proofErr w:type="spellEnd"/>
            <w:r w:rsidR="00C80495" w:rsidRPr="00C8049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). </w:t>
            </w:r>
            <w:r w:rsidR="00437D85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Correction, </w:t>
            </w:r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proofreading and revision of localized materials independently and in teams. Coordination of localization team. Translation base and glossary maintenance. </w:t>
            </w:r>
          </w:p>
          <w:p w:rsidR="00F97911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>Practice: Practical classes, OFT, SRW</w:t>
            </w:r>
            <w:r w:rsidR="00027F41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 xml:space="preserve"> </w:t>
            </w:r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Practical application of all theoretical knowledge through exercises and localization projects in SDL </w:t>
            </w:r>
            <w:proofErr w:type="spellStart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>Passolo</w:t>
            </w:r>
            <w:proofErr w:type="spellEnd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2011 program package. Practical demonstration of work in </w:t>
            </w:r>
            <w:proofErr w:type="spellStart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>Sisulizer</w:t>
            </w:r>
            <w:proofErr w:type="spellEnd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and Alchemy Catalyst </w:t>
            </w:r>
            <w:proofErr w:type="spellStart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>programmes</w:t>
            </w:r>
            <w:proofErr w:type="spellEnd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. Translation project team work collaboration via </w:t>
            </w:r>
            <w:proofErr w:type="spellStart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>Pootle</w:t>
            </w:r>
            <w:proofErr w:type="spellEnd"/>
            <w:r w:rsidR="00FB7E10">
              <w:rPr>
                <w:rFonts w:ascii="Times New Roman" w:eastAsia="Times New Roman" w:hAnsi="Times New Roman" w:cs="Times New Roman"/>
                <w:iCs/>
                <w:lang w:eastAsia="sr-Latn-CS"/>
              </w:rPr>
              <w:t xml:space="preserve"> server.</w:t>
            </w:r>
            <w:r w:rsidR="00FB7E10" w:rsidRPr="00187FAC">
              <w:rPr>
                <w:rFonts w:ascii="Times New Roman" w:eastAsia="Times New Roman" w:hAnsi="Times New Roman" w:cs="Times New Roman"/>
                <w:i/>
                <w:iCs/>
                <w:lang w:eastAsia="sr-Latn-CS"/>
              </w:rPr>
              <w:t xml:space="preserve"> 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Literature </w:t>
            </w:r>
          </w:p>
          <w:p w:rsidR="00F97911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Esselink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Bert (2000). </w:t>
            </w:r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A Practical Guide to Localization</w:t>
            </w: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Amsterdam/Philadelphia: John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Benjamins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C80495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Cronin, Michael (2003). </w:t>
            </w:r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Translation and Globalization</w:t>
            </w: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London and New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Yorк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: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Routledge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C80495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Yuste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Rodrigo,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Elia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(ed.) (2008). </w:t>
            </w:r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 xml:space="preserve">Topics in Language Resources for Translation and </w:t>
            </w:r>
            <w:proofErr w:type="spellStart"/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Localisation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Amsterdam/Philadelphia: John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Benjamins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  <w:p w:rsidR="00C80495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Maxwell Chandler, Heather and Stephanie O'Malley Deming (2011). </w:t>
            </w:r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The Game Localization Handbook</w:t>
            </w: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, Burlington: Jones &amp; Bartlett Learning.</w:t>
            </w:r>
          </w:p>
          <w:p w:rsidR="00F97911" w:rsidRPr="00187FAC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Singh,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Nitish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and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Arun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Pereira (2011). </w:t>
            </w:r>
            <w:r w:rsidRPr="00027F41">
              <w:rPr>
                <w:rFonts w:ascii="Times New Roman" w:eastAsia="Times New Roman" w:hAnsi="Times New Roman" w:cs="Times New Roman"/>
                <w:bCs/>
                <w:i/>
                <w:lang w:eastAsia="sr-Latn-CS"/>
              </w:rPr>
              <w:t>The Culturally Customized Web Site</w:t>
            </w:r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, London: </w:t>
            </w:r>
            <w:proofErr w:type="spellStart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Routledge</w:t>
            </w:r>
            <w:proofErr w:type="spellEnd"/>
            <w:r w:rsidRPr="00C80495">
              <w:rPr>
                <w:rFonts w:ascii="Times New Roman" w:eastAsia="Times New Roman" w:hAnsi="Times New Roman" w:cs="Times New Roman"/>
                <w:bCs/>
                <w:lang w:eastAsia="sr-Latn-CS"/>
              </w:rPr>
              <w:t>.</w:t>
            </w:r>
          </w:p>
        </w:tc>
      </w:tr>
      <w:tr w:rsidR="00F97911" w:rsidRPr="00187FAC" w:rsidTr="00C5308E">
        <w:tc>
          <w:tcPr>
            <w:tcW w:w="7998" w:type="dxa"/>
            <w:gridSpan w:val="6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Other classes</w:t>
            </w:r>
          </w:p>
        </w:tc>
      </w:tr>
      <w:tr w:rsidR="00F97911" w:rsidRPr="00187FAC" w:rsidTr="00027F41">
        <w:tc>
          <w:tcPr>
            <w:tcW w:w="1418" w:type="dxa"/>
          </w:tcPr>
          <w:p w:rsidR="00F97911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Lectures:</w:t>
            </w:r>
            <w:r w:rsidR="00027F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C804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4</w:t>
            </w:r>
          </w:p>
        </w:tc>
        <w:tc>
          <w:tcPr>
            <w:tcW w:w="1100" w:type="dxa"/>
          </w:tcPr>
          <w:p w:rsidR="00C80495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Practice:</w:t>
            </w:r>
            <w:r w:rsidR="00027F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 xml:space="preserve"> </w:t>
            </w:r>
            <w:r w:rsidR="00C8049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</w:t>
            </w:r>
          </w:p>
        </w:tc>
        <w:tc>
          <w:tcPr>
            <w:tcW w:w="2551" w:type="dxa"/>
            <w:gridSpan w:val="2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187FAC" w:rsidRDefault="00F97911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SRW:</w:t>
            </w:r>
          </w:p>
        </w:tc>
        <w:tc>
          <w:tcPr>
            <w:tcW w:w="1578" w:type="dxa"/>
            <w:gridSpan w:val="2"/>
            <w:vMerge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Teaching methods</w:t>
            </w:r>
          </w:p>
          <w:p w:rsidR="00F97911" w:rsidRPr="00187FAC" w:rsidRDefault="00C80495" w:rsidP="00027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lang w:eastAsia="sr-Latn-CS"/>
              </w:rPr>
              <w:t>Theory and interactive lectures.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Assessment of knowledge (maximum of 100 points)</w:t>
            </w:r>
          </w:p>
        </w:tc>
      </w:tr>
      <w:tr w:rsidR="00F97911" w:rsidRPr="00187FAC" w:rsidTr="00C5308E">
        <w:tc>
          <w:tcPr>
            <w:tcW w:w="3238" w:type="dxa"/>
            <w:gridSpan w:val="3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points</w:t>
            </w:r>
          </w:p>
        </w:tc>
      </w:tr>
      <w:tr w:rsidR="00F97911" w:rsidRPr="00187FAC" w:rsidTr="00C5308E">
        <w:tc>
          <w:tcPr>
            <w:tcW w:w="3238" w:type="dxa"/>
            <w:gridSpan w:val="3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5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  <w:t>60</w:t>
            </w:r>
          </w:p>
        </w:tc>
      </w:tr>
      <w:tr w:rsidR="00F97911" w:rsidRPr="00187FAC" w:rsidTr="00C5308E">
        <w:tc>
          <w:tcPr>
            <w:tcW w:w="3238" w:type="dxa"/>
            <w:gridSpan w:val="3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5308E">
        <w:tc>
          <w:tcPr>
            <w:tcW w:w="3238" w:type="dxa"/>
            <w:gridSpan w:val="3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C</w:t>
            </w:r>
            <w:r w:rsidR="00F97911"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olloquia</w:t>
            </w:r>
          </w:p>
        </w:tc>
        <w:tc>
          <w:tcPr>
            <w:tcW w:w="1911" w:type="dxa"/>
            <w:gridSpan w:val="2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  <w:t>25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5308E">
        <w:tc>
          <w:tcPr>
            <w:tcW w:w="3238" w:type="dxa"/>
            <w:gridSpan w:val="3"/>
          </w:tcPr>
          <w:p w:rsidR="00F97911" w:rsidRPr="00187FAC" w:rsidRDefault="00C80495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S</w:t>
            </w:r>
            <w:r w:rsidR="00F97911" w:rsidRPr="00187FAC">
              <w:rPr>
                <w:rFonts w:ascii="Times New Roman" w:eastAsia="Times New Roman" w:hAnsi="Times New Roman" w:cs="Times New Roman"/>
                <w:sz w:val="20"/>
                <w:szCs w:val="20"/>
                <w:lang w:eastAsia="sr-Latn-CS"/>
              </w:rPr>
              <w:t>eminars</w:t>
            </w:r>
          </w:p>
        </w:tc>
        <w:tc>
          <w:tcPr>
            <w:tcW w:w="1911" w:type="dxa"/>
            <w:gridSpan w:val="2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C80495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sr-Latn-CS"/>
              </w:rPr>
            </w:pP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187FAC" w:rsidTr="00C5308E">
        <w:tc>
          <w:tcPr>
            <w:tcW w:w="9576" w:type="dxa"/>
            <w:gridSpan w:val="8"/>
          </w:tcPr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sz w:val="18"/>
                <w:szCs w:val="18"/>
                <w:lang w:eastAsia="sr-Latn-CS"/>
              </w:rPr>
              <w:t>Maximum length: 1 A4 page</w:t>
            </w:r>
          </w:p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The specification should </w:t>
            </w:r>
            <w:r w:rsid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 xml:space="preserve">be presented for each course in </w:t>
            </w: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a SP. If there are courses common to several SPs, in the Book of courses these are presented only once. The Book of courses is a unique attachment for all SPs of the first and second level.</w:t>
            </w:r>
          </w:p>
          <w:p w:rsidR="00F97911" w:rsidRPr="00187FAC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</w:pPr>
            <w:r w:rsidRPr="00187FA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187FAC" w:rsidRDefault="00722886" w:rsidP="00C00918"/>
    <w:sectPr w:rsidR="00722886" w:rsidRPr="00187FAC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97911"/>
    <w:rsid w:val="00027F41"/>
    <w:rsid w:val="00122A76"/>
    <w:rsid w:val="00135D64"/>
    <w:rsid w:val="00187FAC"/>
    <w:rsid w:val="001D6061"/>
    <w:rsid w:val="00346036"/>
    <w:rsid w:val="0037140D"/>
    <w:rsid w:val="003A0811"/>
    <w:rsid w:val="00432FA8"/>
    <w:rsid w:val="00437D85"/>
    <w:rsid w:val="00470965"/>
    <w:rsid w:val="005F26B8"/>
    <w:rsid w:val="0071015F"/>
    <w:rsid w:val="00722886"/>
    <w:rsid w:val="008A6C99"/>
    <w:rsid w:val="00C00918"/>
    <w:rsid w:val="00C1548C"/>
    <w:rsid w:val="00C5308E"/>
    <w:rsid w:val="00C80495"/>
    <w:rsid w:val="00CE1DA8"/>
    <w:rsid w:val="00F97911"/>
    <w:rsid w:val="00FB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Izabela</cp:lastModifiedBy>
  <cp:revision>4</cp:revision>
  <dcterms:created xsi:type="dcterms:W3CDTF">2018-01-21T19:12:00Z</dcterms:created>
  <dcterms:modified xsi:type="dcterms:W3CDTF">2018-01-23T19:08:00Z</dcterms:modified>
</cp:coreProperties>
</file>